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626C" w14:textId="77777777"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0FD2AA1F" w14:textId="77777777"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AB2229" w14:textId="77777777" w:rsidR="0069624C" w:rsidRDefault="0069624C" w:rsidP="0069624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N2 mit Pkw ≤ 3,5 t befahrbar</w:t>
      </w:r>
    </w:p>
    <w:p w14:paraId="754A57FB" w14:textId="204A1E5D" w:rsidR="0069624C" w:rsidRPr="004D2E88" w:rsidRDefault="0069624C" w:rsidP="006962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außerhalb des Straßenverkehrs</w:t>
      </w:r>
      <w:r w:rsidR="00DE0D15">
        <w:rPr>
          <w:rFonts w:ascii="Arial" w:hAnsi="Arial" w:cs="Arial"/>
          <w:b/>
          <w:sz w:val="24"/>
          <w:szCs w:val="24"/>
          <w:u w:val="single"/>
        </w:rPr>
        <w:t>, z. B. Garagenzufahrten, Pkw-Stellplätze</w:t>
      </w:r>
    </w:p>
    <w:p w14:paraId="6DD72AE5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14:paraId="729572CC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525"/>
        <w:gridCol w:w="2302"/>
        <w:gridCol w:w="108"/>
      </w:tblGrid>
      <w:tr w:rsidR="003800AB" w14:paraId="1CD7BB89" w14:textId="77777777" w:rsidTr="00DE0D15">
        <w:tc>
          <w:tcPr>
            <w:tcW w:w="7054" w:type="dxa"/>
            <w:gridSpan w:val="2"/>
          </w:tcPr>
          <w:p w14:paraId="6A61F39E" w14:textId="77777777" w:rsidR="00D770F7" w:rsidRDefault="00D770F7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Fugen verfüllen</w:t>
            </w:r>
          </w:p>
          <w:p w14:paraId="4ACBE9D0" w14:textId="0F375A8E" w:rsidR="003800AB" w:rsidRPr="0023541F" w:rsidRDefault="00F12A32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kunstharzgebunden</w:t>
            </w:r>
            <w:r w:rsidR="00D770F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, </w:t>
            </w:r>
            <w:r w:rsidR="002F7F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gering </w:t>
            </w:r>
            <w:r w:rsidR="00D770F7">
              <w:rPr>
                <w:rFonts w:ascii="Arial" w:hAnsi="Arial" w:cs="Arial"/>
                <w:b/>
                <w:sz w:val="24"/>
                <w:szCs w:val="24"/>
                <w:u w:val="single"/>
              </w:rPr>
              <w:t>wasserdurchlässig</w:t>
            </w:r>
          </w:p>
        </w:tc>
        <w:tc>
          <w:tcPr>
            <w:tcW w:w="2410" w:type="dxa"/>
            <w:gridSpan w:val="2"/>
            <w:vAlign w:val="bottom"/>
          </w:tcPr>
          <w:p w14:paraId="0BD59C3E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04F4DD0D" w14:textId="77777777" w:rsidTr="00DE0D15">
        <w:tc>
          <w:tcPr>
            <w:tcW w:w="7054" w:type="dxa"/>
            <w:gridSpan w:val="2"/>
          </w:tcPr>
          <w:p w14:paraId="1B42356A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5607D14A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A9" w14:paraId="2110C2F2" w14:textId="77777777" w:rsidTr="00DE0D15">
        <w:tc>
          <w:tcPr>
            <w:tcW w:w="9464" w:type="dxa"/>
            <w:gridSpan w:val="4"/>
          </w:tcPr>
          <w:p w14:paraId="72AB0E55" w14:textId="77777777" w:rsidR="00676EA9" w:rsidRDefault="005A6F53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Hinweis: </w:t>
            </w:r>
            <w:r w:rsidRPr="005A6F53">
              <w:rPr>
                <w:rFonts w:ascii="Arial" w:hAnsi="Arial" w:cs="Arial"/>
                <w:sz w:val="20"/>
                <w:szCs w:val="20"/>
              </w:rPr>
              <w:t>Bei kunstharzgebundenen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Pflasterfugenmörteln kann das Erscheinungsbild des Steins/der Platte verändert werden. Musterflächen sind anzulegen.</w:t>
            </w:r>
          </w:p>
          <w:p w14:paraId="04BA90D1" w14:textId="77777777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4D6255" w14:textId="0E398703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Fugentiefe bei Befahrung verbleibende Fugenhöhe nach Setzen des Steins.</w:t>
            </w:r>
          </w:p>
          <w:p w14:paraId="7A7DC3E7" w14:textId="77777777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79102D" w14:textId="44D0A2AE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JURALITH Pflasterfugenmörtel KFM 300 ist gemäß den technischen Merkblättern des Herstellers zu verarbeiten. Eine ggf. vorhandene Fase darf nicht verfugt werden.</w:t>
            </w:r>
          </w:p>
          <w:p w14:paraId="12FDC721" w14:textId="77777777" w:rsidR="00DE0D15" w:rsidRDefault="00DE0D15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4B2D53" w14:textId="77777777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 verfugende Fläche muss vorgenässt werden. Stehendes Wasser in den Fugen ist zu vermeiden.</w:t>
            </w:r>
          </w:p>
          <w:p w14:paraId="5B92838A" w14:textId="3AB91ED9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im Liefergebinde</w:t>
            </w:r>
            <w:r w:rsidR="00D551D4">
              <w:rPr>
                <w:rFonts w:ascii="Arial" w:hAnsi="Arial" w:cs="Arial"/>
                <w:sz w:val="20"/>
                <w:szCs w:val="20"/>
              </w:rPr>
              <w:t xml:space="preserve"> mischen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. Das Material ca. 1 Min. in einem Hobbock mischen und anschließend in einen Mischkübel umtopfen. Den Härter </w:t>
            </w:r>
            <w:r w:rsidR="00E524EB">
              <w:rPr>
                <w:rFonts w:ascii="Arial" w:hAnsi="Arial" w:cs="Arial"/>
                <w:sz w:val="20"/>
                <w:szCs w:val="20"/>
              </w:rPr>
              <w:t>zufügen und mit einem Zwangsmischer (z. B. Quirl mit Doppelwendel) mischen.</w:t>
            </w:r>
          </w:p>
          <w:p w14:paraId="38CA5694" w14:textId="77777777" w:rsidR="00E524EB" w:rsidRDefault="00E524EB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Durch zweimaliges Füllen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Härterflasche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dem Material max. 2 l Wasser zufügen und gründlich mischen, bis das Material eine schaumige Konsistenz hat. </w:t>
            </w:r>
          </w:p>
          <w:p w14:paraId="7013BE98" w14:textId="77777777" w:rsidR="00E524EB" w:rsidRDefault="00E524EB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Anschließend auf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vorgenässte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Fläche einbringen und mit dem Moosgummiwischer verteilen.</w:t>
            </w:r>
          </w:p>
          <w:p w14:paraId="767E1E66" w14:textId="77777777" w:rsidR="00E524EB" w:rsidRDefault="00E524EB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sich das Wasser und das Bindemittel trennen (Material schmiert nicht mehr, keine Schaumbildung mehr) mit dem Kokosbesen kreuzweise abkehren und dabei die Fugenoberfläche verdichten. </w:t>
            </w:r>
          </w:p>
          <w:p w14:paraId="522CF06F" w14:textId="39D89887" w:rsidR="00E524EB" w:rsidRDefault="00E524EB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Fläche ist nach der Verfugung 24 Stunden vor Regen zu schützen (unterlüftete Folie).</w:t>
            </w:r>
          </w:p>
        </w:tc>
      </w:tr>
      <w:tr w:rsidR="00B85872" w14:paraId="1EAC9219" w14:textId="77777777" w:rsidTr="00DE0D15">
        <w:tc>
          <w:tcPr>
            <w:tcW w:w="9464" w:type="dxa"/>
            <w:gridSpan w:val="4"/>
          </w:tcPr>
          <w:p w14:paraId="6349BB8A" w14:textId="77777777" w:rsidR="00B85872" w:rsidRPr="00676EA9" w:rsidRDefault="00B85872" w:rsidP="00E3754F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E0D15" w14:paraId="10611357" w14:textId="77777777" w:rsidTr="00DE0D15">
        <w:trPr>
          <w:gridAfter w:val="1"/>
          <w:wAfter w:w="108" w:type="dxa"/>
        </w:trPr>
        <w:tc>
          <w:tcPr>
            <w:tcW w:w="5529" w:type="dxa"/>
          </w:tcPr>
          <w:p w14:paraId="318CF022" w14:textId="7D38BF86" w:rsidR="00DE0D15" w:rsidRPr="00DE0D15" w:rsidRDefault="00DE0D15" w:rsidP="00421CD4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0D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Anforderung an die fertige Leistung:</w:t>
            </w:r>
          </w:p>
          <w:p w14:paraId="05187FC1" w14:textId="77777777" w:rsidR="00DE0D15" w:rsidRPr="00250E63" w:rsidRDefault="00DE0D15" w:rsidP="00421CD4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5C5C83" w14:textId="77777777" w:rsidR="00DE0D15" w:rsidRDefault="00DE0D15" w:rsidP="00421CD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N2 ≥ 15 N/mm²</w:t>
            </w:r>
          </w:p>
          <w:p w14:paraId="55EBB933" w14:textId="77777777" w:rsidR="00DE0D15" w:rsidRDefault="00DE0D15" w:rsidP="00DE0D15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Haftzug- und Zugfestigkeit: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N2 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0,4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6CC855AF" w14:textId="4F2CBD25" w:rsidR="00DE0D15" w:rsidRPr="00250E63" w:rsidRDefault="00DE0D15" w:rsidP="00DE0D15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Wasserdurchlässigkeit:</w:t>
            </w:r>
            <w:r>
              <w:rPr>
                <w:rFonts w:ascii="Arial" w:hAnsi="Arial" w:cs="Arial"/>
                <w:sz w:val="20"/>
                <w:szCs w:val="20"/>
              </w:rPr>
              <w:tab/>
              <w:t>1 x 10</w:t>
            </w:r>
            <w:r w:rsidRPr="007E0A9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  <w:r>
              <w:rPr>
                <w:rFonts w:ascii="Arial" w:hAnsi="Arial" w:cs="Arial"/>
                <w:sz w:val="20"/>
                <w:szCs w:val="20"/>
              </w:rPr>
              <w:t xml:space="preserve"> m/s</w:t>
            </w:r>
          </w:p>
        </w:tc>
        <w:tc>
          <w:tcPr>
            <w:tcW w:w="3827" w:type="dxa"/>
            <w:gridSpan w:val="2"/>
          </w:tcPr>
          <w:p w14:paraId="35C75295" w14:textId="77777777" w:rsidR="00DE0D15" w:rsidRDefault="00DE0D15" w:rsidP="00421CD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0D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Produkt:</w:t>
            </w:r>
          </w:p>
          <w:p w14:paraId="3D85C437" w14:textId="77777777" w:rsidR="00DE0D15" w:rsidRDefault="00DE0D15" w:rsidP="00421CD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550307E" w14:textId="2CEC16ED" w:rsidR="00DE0D15" w:rsidRPr="00DE0D15" w:rsidRDefault="00DE0D15" w:rsidP="00421CD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KFM 300</w:t>
            </w:r>
          </w:p>
        </w:tc>
      </w:tr>
      <w:tr w:rsidR="00E524EB" w14:paraId="453706FA" w14:textId="77777777" w:rsidTr="00DE0D15">
        <w:tc>
          <w:tcPr>
            <w:tcW w:w="9464" w:type="dxa"/>
            <w:gridSpan w:val="4"/>
          </w:tcPr>
          <w:p w14:paraId="26026706" w14:textId="77777777" w:rsidR="00E524EB" w:rsidRPr="00250E63" w:rsidRDefault="00E524EB" w:rsidP="00421CD4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CD4" w14:paraId="67ED0EA5" w14:textId="77777777" w:rsidTr="00DE0D15">
        <w:tc>
          <w:tcPr>
            <w:tcW w:w="7054" w:type="dxa"/>
            <w:gridSpan w:val="2"/>
          </w:tcPr>
          <w:p w14:paraId="61EFF1AE" w14:textId="5D4C3857" w:rsidR="00421CD4" w:rsidRPr="003256D0" w:rsidRDefault="00421CD4" w:rsidP="00421CD4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KFM 300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2-komponentiger, vorgemischter, kunstharzgebundener Fugenmörtel auf Epoxidbasis</w:t>
            </w:r>
          </w:p>
          <w:p w14:paraId="4D49A638" w14:textId="77777777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1B78128" w14:textId="77777777" w:rsidR="00E524EB" w:rsidRDefault="00E524EB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Bindemittel: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2-K Epoxidharz</w:t>
            </w:r>
          </w:p>
          <w:p w14:paraId="7E953859" w14:textId="4A0BBCBA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7E0A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50 N/mm²</w:t>
            </w:r>
          </w:p>
          <w:p w14:paraId="3D9FB62E" w14:textId="726D74DB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E524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 15</w:t>
            </w:r>
            <w:r w:rsidRPr="002F7F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3FD54AB0" w14:textId="421C0EEF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E524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10 - 50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15DCDFC5" w14:textId="1E3787F8" w:rsidR="00421CD4" w:rsidRDefault="00E524EB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Statisches E-Modul: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14500 N/mm²</w:t>
            </w:r>
          </w:p>
          <w:p w14:paraId="55815405" w14:textId="77777777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D811A48" w14:textId="77777777" w:rsidR="00421CD4" w:rsidRDefault="00421CD4" w:rsidP="00421CD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CDA2D86" w14:textId="77777777" w:rsidR="00421CD4" w:rsidRDefault="00421CD4" w:rsidP="00421CD4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B65C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B65C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B65C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B65C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B65C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B65C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B65C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B65C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191140B4" w14:textId="77777777" w:rsidR="00421CD4" w:rsidRPr="001A4C28" w:rsidRDefault="00421CD4" w:rsidP="00421CD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5EBF6C2" w14:textId="77777777" w:rsidR="00421CD4" w:rsidRPr="001A4C28" w:rsidRDefault="00421CD4" w:rsidP="00421CD4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08664141" w14:textId="77777777" w:rsidR="00421CD4" w:rsidRDefault="00421CD4" w:rsidP="00421CD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5E206BF" w14:textId="77777777" w:rsidR="00421CD4" w:rsidRPr="000778E9" w:rsidRDefault="00421CD4" w:rsidP="00421CD4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gridSpan w:val="2"/>
            <w:vAlign w:val="bottom"/>
          </w:tcPr>
          <w:p w14:paraId="5B29A6B3" w14:textId="77777777" w:rsidR="00421CD4" w:rsidRDefault="00421CD4" w:rsidP="00421CD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21CD4" w14:paraId="787D8094" w14:textId="77777777" w:rsidTr="00DE0D15">
        <w:tc>
          <w:tcPr>
            <w:tcW w:w="7054" w:type="dxa"/>
            <w:gridSpan w:val="2"/>
          </w:tcPr>
          <w:p w14:paraId="66F59750" w14:textId="77777777" w:rsidR="00421CD4" w:rsidRPr="001A4C28" w:rsidRDefault="00421CD4" w:rsidP="00421CD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6BAD4AA" w14:textId="77777777" w:rsidR="00421CD4" w:rsidRDefault="00421CD4" w:rsidP="00421CD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2A30B" w14:textId="77777777"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B65C8A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28E4" w14:textId="77777777"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14:paraId="38EDBFD4" w14:textId="77777777"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83C1" w14:textId="77777777" w:rsidR="00DE0D15" w:rsidRDefault="00DE0D15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</w:p>
  <w:p w14:paraId="45FC70D1" w14:textId="0080D985" w:rsidR="00DE0D15" w:rsidRDefault="0069624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Nutzungskategorie N2 Pkw ≤ 3,5 t außerhalb des Straßenverkehrs</w:t>
    </w:r>
    <w:r w:rsidR="00DE0D15" w:rsidRPr="00DE0D15">
      <w:rPr>
        <w:rFonts w:ascii="Arial" w:hAnsi="Arial" w:cs="Arial"/>
        <w:sz w:val="20"/>
        <w:szCs w:val="20"/>
      </w:rPr>
      <w:t xml:space="preserve"> </w:t>
    </w:r>
  </w:p>
  <w:p w14:paraId="62FFFD35" w14:textId="52BD5772" w:rsidR="009918FC" w:rsidRPr="009918FC" w:rsidRDefault="00DE0D15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Fugenmörtel kunstharzgebunden, gering wasserdurchlässig</w:t>
    </w:r>
    <w:r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2BF1" w14:textId="77777777"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14:paraId="09CBC25D" w14:textId="77777777"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68D7" w14:textId="77777777"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 wp14:anchorId="0E9249EB" wp14:editId="1D2A6FED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168"/>
    <w:multiLevelType w:val="hybridMultilevel"/>
    <w:tmpl w:val="E79CEF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475"/>
    <w:multiLevelType w:val="hybridMultilevel"/>
    <w:tmpl w:val="9AE4A9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D1036"/>
    <w:rsid w:val="001E44B4"/>
    <w:rsid w:val="00250E63"/>
    <w:rsid w:val="0027647D"/>
    <w:rsid w:val="002F7FB4"/>
    <w:rsid w:val="003800AB"/>
    <w:rsid w:val="00421CD4"/>
    <w:rsid w:val="004A1E33"/>
    <w:rsid w:val="004D2E88"/>
    <w:rsid w:val="00524E6E"/>
    <w:rsid w:val="005A6F53"/>
    <w:rsid w:val="005F7D6C"/>
    <w:rsid w:val="00605138"/>
    <w:rsid w:val="006163E4"/>
    <w:rsid w:val="00676EA9"/>
    <w:rsid w:val="0069624C"/>
    <w:rsid w:val="007D6BDD"/>
    <w:rsid w:val="007E0A9B"/>
    <w:rsid w:val="007E1930"/>
    <w:rsid w:val="0082252B"/>
    <w:rsid w:val="008315E1"/>
    <w:rsid w:val="008766A5"/>
    <w:rsid w:val="008813DE"/>
    <w:rsid w:val="008940A2"/>
    <w:rsid w:val="008E6BCE"/>
    <w:rsid w:val="009644C4"/>
    <w:rsid w:val="009660FF"/>
    <w:rsid w:val="009918FC"/>
    <w:rsid w:val="00AA1DFD"/>
    <w:rsid w:val="00AA5671"/>
    <w:rsid w:val="00AC7F9D"/>
    <w:rsid w:val="00B65C8A"/>
    <w:rsid w:val="00B85872"/>
    <w:rsid w:val="00C06EE2"/>
    <w:rsid w:val="00D454D0"/>
    <w:rsid w:val="00D551D4"/>
    <w:rsid w:val="00D770F7"/>
    <w:rsid w:val="00DC4D42"/>
    <w:rsid w:val="00DD517F"/>
    <w:rsid w:val="00DE0D15"/>
    <w:rsid w:val="00E524EB"/>
    <w:rsid w:val="00F12A32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3C3916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1D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DFD"/>
    <w:rPr>
      <w:rFonts w:asciiTheme="minorHAnsi" w:hAnsi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DFD"/>
    <w:rPr>
      <w:rFonts w:asciiTheme="minorHAnsi" w:hAnsiTheme="minorHAnsi"/>
      <w:b/>
      <w:bCs/>
      <w:szCs w:val="20"/>
    </w:rPr>
  </w:style>
  <w:style w:type="paragraph" w:styleId="Listenabsatz">
    <w:name w:val="List Paragraph"/>
    <w:basedOn w:val="Standard"/>
    <w:uiPriority w:val="34"/>
    <w:qFormat/>
    <w:rsid w:val="0089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11</cp:revision>
  <cp:lastPrinted>2021-07-30T09:14:00Z</cp:lastPrinted>
  <dcterms:created xsi:type="dcterms:W3CDTF">2021-03-16T12:20:00Z</dcterms:created>
  <dcterms:modified xsi:type="dcterms:W3CDTF">2021-08-12T10:15:00Z</dcterms:modified>
</cp:coreProperties>
</file>